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8" w:rsidRDefault="00F46D98"/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tab/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   Правительство Республики Таджикистан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ПОСТАНОВЛЕНИЕ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 w:rsidR="000F6E52">
        <w:rPr>
          <w:rFonts w:ascii="Courier New CYR" w:hAnsi="Courier New CYR" w:cs="Courier New CYR"/>
          <w:b/>
          <w:bCs/>
          <w:sz w:val="26"/>
          <w:szCs w:val="26"/>
        </w:rPr>
        <w:t xml:space="preserve">     </w:t>
      </w:r>
      <w:bookmarkStart w:id="0" w:name="_GoBack"/>
      <w:bookmarkEnd w:id="0"/>
      <w:r>
        <w:rPr>
          <w:rFonts w:ascii="Courier New CYR" w:hAnsi="Courier New CYR" w:cs="Courier New CYR"/>
          <w:b/>
          <w:bCs/>
          <w:sz w:val="26"/>
          <w:szCs w:val="26"/>
        </w:rPr>
        <w:t xml:space="preserve"> О расторжении  Соглашения  о  долгосрочном  сотрудничестве  между</w:t>
      </w:r>
      <w:r w:rsidR="00B14E1E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Правительством Республики Таджикистан и Открытым акционерным обществом</w:t>
      </w:r>
      <w:r w:rsidR="00B14E1E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"Русский Алюминий" (Российская Федерация)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Правительство Республики Таджикистан постановляет: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2. Расторгнуть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Соглашение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о  долгосрочном  сотрудничестве между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Правительством Республики Таджикистан и Открытым акционерным обществом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"Русский Алюминий"  (Российская Федерация) подписанное 16 октября 2004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года  в  городе  Душанбе,  в  одностороннем   порядке,   в   связи   с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невыполнением   взятых  обязательств  Открытым  акционерным  обществом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"Русский Алюминий".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 Министерству  экономического  развития  и  торговли Республики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Таджикистан,  Министерству  энергетики  и  промышленности   Республики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Таджикистан  совместно с соответствующими министерствами и ведомствами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принять необходимые меры для  реализации  настоящего  постановления  в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соответствии с действующими нормативными правовыми актами.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 Министерству иностранных дел Республики Таджикистан  уведомить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российскую сторону о данном постановлении.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Председатель Правительства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Республики Таджикистан</w:t>
      </w:r>
      <w:r w:rsidR="00B14E1E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Э.Рахмонов</w:t>
      </w:r>
      <w:proofErr w:type="spellEnd"/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от 31 августа 2007 года, № 447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.Д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ушанбе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172705" w:rsidRDefault="00172705" w:rsidP="00F46D98">
      <w:pPr>
        <w:tabs>
          <w:tab w:val="left" w:pos="2289"/>
        </w:tabs>
      </w:pPr>
    </w:p>
    <w:p w:rsidR="00F46D98" w:rsidRDefault="00F46D98" w:rsidP="00F46D98">
      <w:pPr>
        <w:tabs>
          <w:tab w:val="left" w:pos="2289"/>
        </w:tabs>
      </w:pPr>
    </w:p>
    <w:p w:rsidR="00F46D98" w:rsidRDefault="00F46D98" w:rsidP="00F46D98">
      <w:pPr>
        <w:tabs>
          <w:tab w:val="left" w:pos="2289"/>
        </w:tabs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F46D98" w:rsidRDefault="00B14E1E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ҚА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РОР 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бекор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кардани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амкории</w:t>
      </w:r>
      <w:proofErr w:type="spellEnd"/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дарозмуддати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шакли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"Русский Алюминий"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>(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Россия)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амкории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дарозмуддати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шакли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"Русский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Алюминий"  (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Россия),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16 октябри соли  2004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ри</w:t>
      </w:r>
      <w:proofErr w:type="spellEnd"/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Душанбе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имзо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расидааст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бинобар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нагардидани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дадори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зимма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гирифта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аз 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шакли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"Русский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Алюминий",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тари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яктарафа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бекор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рушди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савдои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 w:rsidR="00B14E1E"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энергетика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саноати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як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ояг</w:t>
      </w:r>
      <w:r w:rsidR="00B14E1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вазорату</w:t>
      </w:r>
      <w:proofErr w:type="spellEnd"/>
      <w:r w:rsidR="00B14E1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идора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дахлдор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14E1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B14E1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татби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8E396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тибѕи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санад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меъёрии</w:t>
      </w:r>
      <w:proofErr w:type="spellEnd"/>
      <w:r w:rsidR="008E39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амалкунанда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чора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зарур</w:t>
      </w:r>
      <w:r w:rsidR="008E3962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андешанд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хори</w:t>
      </w:r>
      <w:r w:rsidR="008E39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8E39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8E39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Россияро</w:t>
      </w:r>
      <w:proofErr w:type="spellEnd"/>
      <w:r w:rsidR="008E39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8E396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ого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proofErr w:type="spellEnd"/>
      <w:r w:rsidR="008E39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8E39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8E39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8E39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Э.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</w:t>
      </w:r>
      <w:r w:rsidR="008E39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монов</w:t>
      </w:r>
      <w:proofErr w:type="spellEnd"/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аз 31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августи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соли 2007 № 447</w:t>
      </w:r>
    </w:p>
    <w:p w:rsidR="00F46D98" w:rsidRDefault="00F46D98" w:rsidP="00F46D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ш. Душанбе    </w:t>
      </w:r>
    </w:p>
    <w:p w:rsidR="00F46D98" w:rsidRPr="00F46D98" w:rsidRDefault="00F46D98" w:rsidP="00F46D98">
      <w:pPr>
        <w:tabs>
          <w:tab w:val="left" w:pos="2289"/>
        </w:tabs>
      </w:pPr>
    </w:p>
    <w:sectPr w:rsidR="00F46D98" w:rsidRPr="00F4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D98"/>
    <w:rsid w:val="000F6E52"/>
    <w:rsid w:val="00172705"/>
    <w:rsid w:val="008E3962"/>
    <w:rsid w:val="00B14E1E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6</cp:revision>
  <dcterms:created xsi:type="dcterms:W3CDTF">2014-11-26T11:12:00Z</dcterms:created>
  <dcterms:modified xsi:type="dcterms:W3CDTF">2014-12-01T05:21:00Z</dcterms:modified>
</cp:coreProperties>
</file>